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0568" w14:textId="54DB0612" w:rsidR="002C2784" w:rsidRPr="002C2784" w:rsidRDefault="002C2784" w:rsidP="002C2784">
      <w:pPr>
        <w:keepNext/>
        <w:suppressAutoHyphens/>
        <w:spacing w:before="240" w:after="60" w:line="240" w:lineRule="auto"/>
        <w:ind w:left="6372" w:hanging="1416"/>
        <w:outlineLvl w:val="0"/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t-EE"/>
        </w:rPr>
      </w:pPr>
      <w:r>
        <w:rPr>
          <w:rFonts w:ascii="Times New Roman" w:eastAsia="Times New Roman" w:hAnsi="Times New Roman" w:cs="Arial"/>
          <w:bCs/>
          <w:noProof/>
          <w:sz w:val="24"/>
          <w:szCs w:val="24"/>
          <w:lang w:eastAsia="et-EE"/>
        </w:rPr>
        <w:drawing>
          <wp:anchor distT="0" distB="0" distL="0" distR="114300" simplePos="0" relativeHeight="251659264" behindDoc="1" locked="0" layoutInCell="1" allowOverlap="1" wp14:anchorId="7184C970" wp14:editId="7A09A78D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533525" cy="12934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784"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t-EE"/>
        </w:rPr>
        <w:tab/>
      </w:r>
      <w:r w:rsidRPr="002C2784"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t-EE"/>
        </w:rPr>
        <w:tab/>
        <w:t xml:space="preserve"> </w:t>
      </w:r>
    </w:p>
    <w:p w14:paraId="77602259" w14:textId="77777777" w:rsidR="002C2784" w:rsidRPr="002C2784" w:rsidRDefault="002C2784" w:rsidP="002C2784">
      <w:pPr>
        <w:suppressAutoHyphens/>
        <w:jc w:val="right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2C2784">
        <w:rPr>
          <w:rFonts w:ascii="Times New Roman" w:eastAsia="Liberation Serif;Times New Roma" w:hAnsi="Times New Roman" w:cs="Liberation Serif;Times New Roma"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Calibri"/>
          <w:color w:val="00000A"/>
          <w:sz w:val="24"/>
          <w:szCs w:val="24"/>
        </w:rPr>
        <w:t xml:space="preserve">Kinnitatud Puhastusteeninduse kutsekomisjoni  </w:t>
      </w:r>
    </w:p>
    <w:p w14:paraId="3E1299AF" w14:textId="77777777" w:rsidR="002C2784" w:rsidRPr="002C2784" w:rsidRDefault="002C2784" w:rsidP="002C2784">
      <w:pPr>
        <w:suppressAutoHyphens/>
        <w:spacing w:after="0" w:line="336" w:lineRule="auto"/>
        <w:ind w:left="977" w:right="2922" w:hanging="10"/>
        <w:jc w:val="center"/>
        <w:rPr>
          <w:rFonts w:ascii="Times New Roman" w:eastAsia="SimSun" w:hAnsi="Times New Roman" w:cs="Calibri"/>
          <w:color w:val="00000A"/>
          <w:sz w:val="24"/>
          <w:szCs w:val="24"/>
        </w:rPr>
      </w:pPr>
    </w:p>
    <w:p w14:paraId="6A9E9109" w14:textId="77777777" w:rsidR="002C2784" w:rsidRPr="002C2784" w:rsidRDefault="002C2784" w:rsidP="002C2784">
      <w:pPr>
        <w:suppressAutoHyphens/>
        <w:spacing w:after="0" w:line="336" w:lineRule="auto"/>
        <w:ind w:left="977" w:right="2922" w:hanging="10"/>
        <w:jc w:val="right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2C2784">
        <w:rPr>
          <w:rFonts w:ascii="Times New Roman" w:eastAsia="SimSun" w:hAnsi="Times New Roman" w:cs="Calibri"/>
          <w:color w:val="00000A"/>
          <w:sz w:val="24"/>
          <w:szCs w:val="24"/>
        </w:rPr>
        <w:t>otsusega nr ........</w:t>
      </w:r>
    </w:p>
    <w:p w14:paraId="602EE487" w14:textId="77777777" w:rsidR="002C2784" w:rsidRPr="002C2784" w:rsidRDefault="002C2784" w:rsidP="002C2784">
      <w:pPr>
        <w:suppressAutoHyphens/>
        <w:jc w:val="right"/>
        <w:rPr>
          <w:rFonts w:ascii="Times New Roman" w:eastAsia="Times New Roman" w:hAnsi="Times New Roman" w:cs="Times New Roman"/>
          <w:color w:val="FF0066"/>
          <w:sz w:val="24"/>
          <w:szCs w:val="24"/>
        </w:rPr>
      </w:pPr>
      <w:r w:rsidRPr="002C2784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 </w:t>
      </w:r>
    </w:p>
    <w:p w14:paraId="0201FC38" w14:textId="77777777" w:rsidR="002C2784" w:rsidRPr="002C2784" w:rsidRDefault="002C2784" w:rsidP="002C2784">
      <w:pPr>
        <w:suppressAutoHyphens/>
        <w:rPr>
          <w:rFonts w:ascii="Times New Roman" w:eastAsia="SimSun" w:hAnsi="Times New Roman" w:cs="Calibri"/>
          <w:color w:val="00000A"/>
          <w:sz w:val="24"/>
          <w:szCs w:val="24"/>
        </w:rPr>
      </w:pPr>
    </w:p>
    <w:p w14:paraId="21359669" w14:textId="77777777" w:rsidR="002C2784" w:rsidRPr="002C2784" w:rsidRDefault="002C2784" w:rsidP="002C278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  <w:t>PUHASTUSTÖÖDE JUHT, TASE 5 HINDAMISSTANDARD</w:t>
      </w:r>
    </w:p>
    <w:p w14:paraId="1FD7F81D" w14:textId="77777777" w:rsidR="002C2784" w:rsidRPr="002C2784" w:rsidRDefault="002C2784" w:rsidP="002C278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  <w:t>töömaailmas tegutsevale taotlejale</w:t>
      </w:r>
    </w:p>
    <w:p w14:paraId="3B564355" w14:textId="77777777" w:rsidR="002C2784" w:rsidRPr="002C2784" w:rsidRDefault="002C2784" w:rsidP="002C2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</w:pPr>
    </w:p>
    <w:p w14:paraId="7761E2B3" w14:textId="77777777" w:rsidR="002C2784" w:rsidRPr="002C2784" w:rsidRDefault="002C2784" w:rsidP="002C2784">
      <w:pPr>
        <w:keepNext/>
        <w:suppressAutoHyphens/>
        <w:spacing w:after="0" w:line="240" w:lineRule="auto"/>
        <w:ind w:left="6372" w:hanging="637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t-EE"/>
        </w:rPr>
        <w:tab/>
      </w:r>
      <w:r w:rsidRPr="002C27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t-EE"/>
        </w:rPr>
        <w:tab/>
      </w:r>
      <w:r w:rsidRPr="002C278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t-EE"/>
        </w:rPr>
        <w:tab/>
      </w:r>
    </w:p>
    <w:p w14:paraId="0142F088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 xml:space="preserve">Ametite (ISCO) klassifikaator: 5 Teenindus-ja müügitöötajad 51 Puhastustööde juht </w:t>
      </w:r>
    </w:p>
    <w:p w14:paraId="00123C7F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Kutseala: Puhastusteenindus</w:t>
      </w: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br/>
        <w:t xml:space="preserve">Kutsestandardi nimetus: Puhastustööde juht, tase 5 </w:t>
      </w:r>
    </w:p>
    <w:p w14:paraId="56A77242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EQF tase: 5</w:t>
      </w:r>
    </w:p>
    <w:p w14:paraId="70D73410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</w:p>
    <w:p w14:paraId="0AF53497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t-EE"/>
        </w:rPr>
        <w:t>Sisukord</w:t>
      </w: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:</w:t>
      </w:r>
    </w:p>
    <w:p w14:paraId="7BEF322F" w14:textId="77777777" w:rsidR="002C2784" w:rsidRPr="002C2784" w:rsidRDefault="002C2784" w:rsidP="002C278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Üldine informatsioon</w:t>
      </w:r>
    </w:p>
    <w:p w14:paraId="22653128" w14:textId="77777777" w:rsidR="002C2784" w:rsidRPr="002C2784" w:rsidRDefault="002C2784" w:rsidP="002C278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Eksamitöö eesmärk, hindamiskriteeriumid, eksami korraldus, tagasiside</w:t>
      </w:r>
    </w:p>
    <w:p w14:paraId="1F1B9D94" w14:textId="77777777" w:rsidR="002C2784" w:rsidRPr="002C2784" w:rsidRDefault="002C2784" w:rsidP="002C278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et-EE" w:bidi="hi-IN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 w:bidi="hi-IN"/>
        </w:rPr>
        <w:t>Hindamisjuhend hindajale</w:t>
      </w:r>
    </w:p>
    <w:p w14:paraId="01790CA3" w14:textId="77777777" w:rsidR="002C2784" w:rsidRPr="002C2784" w:rsidRDefault="002C2784" w:rsidP="002C278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Lisa 1: Kutseeksami protokoll</w:t>
      </w:r>
    </w:p>
    <w:p w14:paraId="4C7DF6A9" w14:textId="54BC244B" w:rsidR="00CF6089" w:rsidRPr="002C2784" w:rsidRDefault="002C2784" w:rsidP="002C2784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  <w:t>1. ÜLDINE INFORMATSIOON</w:t>
      </w:r>
    </w:p>
    <w:p w14:paraId="37781762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1.1. Hindamisjuhend on koostatud Puhastustööde juht, tase 5 kutsestandardis kehtestatud kompetentsusnõuetele vastavuse hindamiseks.</w:t>
      </w:r>
    </w:p>
    <w:p w14:paraId="1525DFF3" w14:textId="77777777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Eksam toimub vastavalt kutsestandardi nõuetele ning omandatavad kompetentsid on: </w:t>
      </w:r>
    </w:p>
    <w:p w14:paraId="690D1C7B" w14:textId="77777777" w:rsidR="002C2784" w:rsidRPr="002C2784" w:rsidRDefault="002C2784" w:rsidP="002C2784">
      <w:pPr>
        <w:suppressAutoHyphens/>
        <w:ind w:left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B.2    Puhastustööde juht, tase 5 </w:t>
      </w:r>
      <w:proofErr w:type="spellStart"/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üldoskused</w:t>
      </w:r>
      <w:proofErr w:type="spellEnd"/>
    </w:p>
    <w:p w14:paraId="370A8528" w14:textId="77777777" w:rsidR="002C2784" w:rsidRPr="002C2784" w:rsidRDefault="002C2784" w:rsidP="002C2784">
      <w:pPr>
        <w:suppressAutoHyphens/>
        <w:ind w:left="709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>B.3.1 Hoolduskoristus</w:t>
      </w:r>
    </w:p>
    <w:p w14:paraId="29A32DA5" w14:textId="77777777" w:rsidR="002C2784" w:rsidRPr="002C2784" w:rsidRDefault="002C2784" w:rsidP="002C2784">
      <w:pPr>
        <w:suppressAutoHyphens/>
        <w:ind w:left="709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>B.3.2 Suurpuhastus</w:t>
      </w:r>
    </w:p>
    <w:p w14:paraId="741ACBCF" w14:textId="77777777" w:rsidR="002C2784" w:rsidRPr="002C2784" w:rsidRDefault="002C2784" w:rsidP="002C2784">
      <w:pPr>
        <w:suppressAutoHyphens/>
        <w:ind w:left="709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>B.3.3 Juhendamine</w:t>
      </w:r>
    </w:p>
    <w:p w14:paraId="4309BF3B" w14:textId="77777777" w:rsidR="002C2784" w:rsidRPr="002C2784" w:rsidRDefault="002C2784" w:rsidP="002C2784">
      <w:pPr>
        <w:suppressAutoHyphens/>
        <w:ind w:left="709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>B.3.4 Koristustööde juhtimine</w:t>
      </w:r>
    </w:p>
    <w:p w14:paraId="67FA1E29" w14:textId="77777777" w:rsidR="002C2784" w:rsidRPr="002C2784" w:rsidRDefault="002C2784" w:rsidP="002C2784">
      <w:pPr>
        <w:suppressAutoHyphens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1.2. Kutse taotlemise eeldusteks on: </w:t>
      </w:r>
    </w:p>
    <w:p w14:paraId="01640209" w14:textId="77777777" w:rsidR="002C2784" w:rsidRPr="002C2784" w:rsidRDefault="002C2784" w:rsidP="002C2784">
      <w:pPr>
        <w:widowControl w:val="0"/>
        <w:numPr>
          <w:ilvl w:val="0"/>
          <w:numId w:val="11"/>
        </w:numPr>
        <w:suppressAutoHyphens/>
        <w:spacing w:line="240" w:lineRule="auto"/>
        <w:contextualSpacing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Puhastusteenindaja-juhendaja, tase 4 kutse</w:t>
      </w:r>
    </w:p>
    <w:p w14:paraId="74AEBF66" w14:textId="5259D394" w:rsidR="002C2784" w:rsidRPr="002C2784" w:rsidRDefault="002C2784" w:rsidP="002C2784">
      <w:pPr>
        <w:widowControl w:val="0"/>
        <w:numPr>
          <w:ilvl w:val="0"/>
          <w:numId w:val="11"/>
        </w:numPr>
        <w:suppressAutoHyphens/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Kutsealane koolitus 60 tundi (põhioskused, kutsestandard,</w:t>
      </w:r>
      <w:r w:rsidR="00AF7C1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sh</w:t>
      </w:r>
      <w:r w:rsidRPr="002C2784"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Pr="002C27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biotsiidi kutseline kasutamine</w:t>
      </w:r>
      <w:r w:rsidR="00AF7C1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8 tundi</w:t>
      </w:r>
      <w:r w:rsidRPr="002C27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)</w:t>
      </w:r>
    </w:p>
    <w:p w14:paraId="6EF1ABBB" w14:textId="5FC93F7A" w:rsidR="002C2784" w:rsidRPr="00AF7C17" w:rsidRDefault="002C2784" w:rsidP="002C2784">
      <w:pPr>
        <w:widowControl w:val="0"/>
        <w:numPr>
          <w:ilvl w:val="0"/>
          <w:numId w:val="11"/>
        </w:numPr>
        <w:suppressAutoHyphens/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Töötamine puhastustööde juhina või muul ametikohal puhastusvaldkonnas, kus on tegemist inimeste ja protsesside juhtimisega </w:t>
      </w:r>
      <w:r w:rsidRPr="00AF7C1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viimase  7 aasta jooksul vähemalt </w:t>
      </w:r>
      <w:r w:rsidR="00AF7C1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</w:t>
      </w:r>
      <w:r w:rsidRPr="00AF7C1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aastat.</w:t>
      </w:r>
    </w:p>
    <w:p w14:paraId="50FCC1F3" w14:textId="77777777" w:rsidR="00D03581" w:rsidRPr="00AF7C17" w:rsidRDefault="00D03581" w:rsidP="00D03581">
      <w:pPr>
        <w:widowControl w:val="0"/>
        <w:suppressAutoHyphens/>
        <w:spacing w:line="240" w:lineRule="auto"/>
        <w:ind w:left="1069"/>
        <w:contextualSpacing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48561E18" w14:textId="77777777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1.3. Hindamine toimub kahes osas:</w:t>
      </w:r>
    </w:p>
    <w:p w14:paraId="2ACD4D9F" w14:textId="77777777" w:rsidR="002C2784" w:rsidRPr="002C2784" w:rsidRDefault="002C2784" w:rsidP="002C2784">
      <w:pPr>
        <w:widowControl w:val="0"/>
        <w:numPr>
          <w:ilvl w:val="0"/>
          <w:numId w:val="12"/>
        </w:numPr>
        <w:suppressAutoHyphens/>
        <w:spacing w:line="240" w:lineRule="auto"/>
        <w:contextualSpacing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Kirjalik eksamitöö: Objekti koristuse analüüs</w:t>
      </w:r>
    </w:p>
    <w:p w14:paraId="721C7616" w14:textId="6A0657D9" w:rsidR="002C2784" w:rsidRPr="00C70A37" w:rsidRDefault="002C2784" w:rsidP="002C2784">
      <w:pPr>
        <w:widowControl w:val="0"/>
        <w:numPr>
          <w:ilvl w:val="0"/>
          <w:numId w:val="12"/>
        </w:numPr>
        <w:suppressAutoHyphens/>
        <w:spacing w:line="240" w:lineRule="auto"/>
        <w:contextualSpacing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Eksamitöö kaitsmin</w:t>
      </w:r>
      <w:r w:rsidR="007407A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e</w:t>
      </w:r>
    </w:p>
    <w:p w14:paraId="69B6F0C9" w14:textId="37390F15" w:rsidR="002C2784" w:rsidRPr="002C2784" w:rsidRDefault="002C2784" w:rsidP="002C2784">
      <w:pPr>
        <w:suppressAutoHyphens/>
        <w:rPr>
          <w:rFonts w:ascii="Times New Roman" w:eastAsia="Times New Roman" w:hAnsi="Times New Roman" w:cs="Calibri"/>
          <w:b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et-EE"/>
        </w:rPr>
        <w:lastRenderedPageBreak/>
        <w:t xml:space="preserve">2. EKSAMITÖÖ EESMÄRK, VORMISTAMISE JUHEND, </w:t>
      </w:r>
      <w:r w:rsidR="009F3B72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et-EE"/>
        </w:rPr>
        <w:t xml:space="preserve">TÖÖ STRUKTUUR, </w:t>
      </w:r>
      <w:r w:rsidRPr="002C2784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et-EE"/>
        </w:rPr>
        <w:t>HINDAMISKRITEERIUMID,  EKSAMI KORRALDUS, TAGASISIDE</w:t>
      </w:r>
    </w:p>
    <w:p w14:paraId="2A405092" w14:textId="77777777" w:rsidR="002C2784" w:rsidRPr="002C2784" w:rsidRDefault="002C2784" w:rsidP="002C2784">
      <w:pPr>
        <w:widowControl w:val="0"/>
        <w:suppressAutoHyphens/>
        <w:spacing w:after="0" w:line="240" w:lineRule="auto"/>
        <w:ind w:left="284" w:hanging="360"/>
        <w:contextualSpacing/>
        <w:rPr>
          <w:rFonts w:ascii="Times New Roman" w:eastAsia="SimSun" w:hAnsi="Times New Roman" w:cs="Times New Roman"/>
          <w:color w:val="00000A"/>
          <w:sz w:val="24"/>
          <w:szCs w:val="24"/>
          <w:u w:val="single"/>
          <w:lang w:eastAsia="zh-CN" w:bidi="hi-IN"/>
        </w:rPr>
      </w:pPr>
    </w:p>
    <w:p w14:paraId="005FCD0E" w14:textId="58E92287" w:rsidR="002C2784" w:rsidRDefault="002C2784" w:rsidP="002C2784">
      <w:pPr>
        <w:suppressAutoHyphens/>
        <w:spacing w:line="360" w:lineRule="auto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Eksamitöö </w:t>
      </w:r>
      <w:r w:rsidRPr="002C2784">
        <w:rPr>
          <w:rFonts w:ascii="Times New Roman" w:eastAsia="SimSun" w:hAnsi="Times New Roman" w:cs="Times New Roman"/>
          <w:b/>
          <w:color w:val="00000A"/>
          <w:sz w:val="24"/>
          <w:szCs w:val="24"/>
        </w:rPr>
        <w:t>eesmärgiks</w:t>
      </w:r>
      <w:r w:rsidRPr="002C2784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 xml:space="preserve"> on tõendada Puhastustööde juht tase 5 kutsestandardile vastavaid kompetentse. </w:t>
      </w:r>
    </w:p>
    <w:p w14:paraId="1AABF35E" w14:textId="77777777" w:rsidR="002C2784" w:rsidRPr="002C2784" w:rsidRDefault="002C2784" w:rsidP="002C2784">
      <w:pPr>
        <w:suppressAutoHyphens/>
        <w:rPr>
          <w:rFonts w:ascii="Times New Roman" w:eastAsia="SimSun" w:hAnsi="Times New Roman" w:cs="Times New Roman"/>
          <w:color w:val="00000A"/>
          <w:sz w:val="24"/>
          <w:szCs w:val="24"/>
        </w:rPr>
      </w:pPr>
      <w:bookmarkStart w:id="0" w:name="_Hlk111553221"/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Eksamitöö vormistamine </w:t>
      </w:r>
    </w:p>
    <w:p w14:paraId="51A41E43" w14:textId="558E6350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töö esitatakse  digitaalselt, etteantud vormil</w:t>
      </w:r>
    </w:p>
    <w:p w14:paraId="2029C443" w14:textId="77777777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i/>
          <w:i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kompetentsid tõendatakse  tärniga ( *) märgistatud lahtrites </w:t>
      </w:r>
    </w:p>
    <w:p w14:paraId="7D5B0299" w14:textId="77777777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kasutatakse kirjatüüpi Times New Roman </w:t>
      </w:r>
    </w:p>
    <w:p w14:paraId="277F93A1" w14:textId="77777777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kirja suurus on 12</w:t>
      </w:r>
    </w:p>
    <w:p w14:paraId="644F5EA1" w14:textId="77777777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tekst jaotatakse lõikudeks</w:t>
      </w:r>
    </w:p>
    <w:p w14:paraId="53EE29D8" w14:textId="77777777" w:rsidR="002C2784" w:rsidRP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taandridu ei kasutata</w:t>
      </w:r>
    </w:p>
    <w:p w14:paraId="01447AF2" w14:textId="417901F5" w:rsidR="002C2784" w:rsidRDefault="002C2784" w:rsidP="002C2784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i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kasutatud allikad viidatakse tekstis nõuetekohaselt ja nende loetelu esitatakse töö </w:t>
      </w:r>
      <w:r w:rsidR="00F222E9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>V</w:t>
      </w:r>
      <w:r w:rsidRPr="002C2784">
        <w:rPr>
          <w:rFonts w:ascii="Times New Roman" w:eastAsia="SimSun" w:hAnsi="Times New Roman" w:cs="Times New Roman"/>
          <w:iCs/>
          <w:color w:val="00000A"/>
          <w:sz w:val="24"/>
          <w:szCs w:val="24"/>
        </w:rPr>
        <w:t xml:space="preserve"> osas </w:t>
      </w:r>
    </w:p>
    <w:p w14:paraId="112C4DE9" w14:textId="1BD9249F" w:rsidR="00CF635C" w:rsidRPr="00CF635C" w:rsidRDefault="00CF635C" w:rsidP="00CF635C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infomaterjal </w:t>
      </w:r>
      <w:r w:rsidRPr="00EF4B38">
        <w:rPr>
          <w:rFonts w:ascii="Times New Roman" w:eastAsia="SimSun" w:hAnsi="Times New Roman" w:cs="Times New Roman"/>
          <w:sz w:val="24"/>
          <w:szCs w:val="24"/>
        </w:rPr>
        <w:t>mis ei ole loodud antud eksamitöö raames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(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nt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tööajatabel, tööjuhend, koristustarvikute ja -ainete loend, eelarve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jm), viidatakse tekstis nõuetekohaselt lisadena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(Lisa 1, Lisa 2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jne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) </w:t>
      </w:r>
      <w:r w:rsidR="00A04C4D">
        <w:rPr>
          <w:rFonts w:ascii="Times New Roman" w:hAnsi="Times New Roman" w:cs="Times New Roman"/>
          <w:color w:val="00000A"/>
        </w:rPr>
        <w:t>ja esitatakse töö VI osas.</w:t>
      </w:r>
    </w:p>
    <w:p w14:paraId="3B2D46FE" w14:textId="77777777" w:rsidR="002C2784" w:rsidRPr="002C2784" w:rsidRDefault="002C2784" w:rsidP="002C2784">
      <w:pPr>
        <w:suppressAutoHyphens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53095724" w14:textId="77777777" w:rsidR="002C2784" w:rsidRPr="002C2784" w:rsidRDefault="002C2784" w:rsidP="002C2784">
      <w:pPr>
        <w:suppressAutoHyphens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Eksamitöö struktuur </w:t>
      </w:r>
    </w:p>
    <w:p w14:paraId="2860CF5B" w14:textId="7D713A1F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I osa Eksamitöö eesmärk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(miks töö koostatud, miks just see objekt valitud,</w:t>
      </w:r>
      <w:r w:rsidR="00352603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millised on seatud ülesanded jne)</w:t>
      </w:r>
    </w:p>
    <w:p w14:paraId="24FF9048" w14:textId="77777777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II osa  Objekti tutvustus </w:t>
      </w:r>
    </w:p>
    <w:p w14:paraId="7B4ED2CC" w14:textId="29F22CEB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III osa   Puhastustööde juht tase 5 kohustuslikud kompetentsid ja nende hindamine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Kirjeldada ja </w:t>
      </w: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analüüsida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vastavates lahtrites tööprotsessi, faktilisi andmeid mis  tõendavad </w:t>
      </w:r>
      <w:r w:rsidR="00B65051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vajalikke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kompetentse.</w:t>
      </w:r>
      <w:r w:rsidR="00352603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Oluline on, et kõik puhastustööde juht tase 5 kutsestandardis toodud kompetentsid on eksamitöös tõendatud. Seega tuleb valida objekt mis seda võimaldab.</w:t>
      </w:r>
    </w:p>
    <w:p w14:paraId="19F9E89A" w14:textId="31DD229F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IV osa  Kokkuvõte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</w:t>
      </w:r>
      <w:r w:rsidR="007E61C1">
        <w:rPr>
          <w:rFonts w:ascii="Times New Roman" w:eastAsia="SimSun" w:hAnsi="Times New Roman" w:cs="Times New Roman"/>
          <w:color w:val="00000A"/>
          <w:sz w:val="24"/>
          <w:szCs w:val="24"/>
        </w:rPr>
        <w:t>T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uua välja järeldused, muudatused, täiendavalt võib kasutada SWOT analüüs</w:t>
      </w:r>
      <w:r w:rsidR="007E61C1">
        <w:rPr>
          <w:rFonts w:ascii="Times New Roman" w:eastAsia="SimSun" w:hAnsi="Times New Roman" w:cs="Times New Roman"/>
          <w:color w:val="00000A"/>
          <w:sz w:val="24"/>
          <w:szCs w:val="24"/>
        </w:rPr>
        <w:t>i.</w:t>
      </w:r>
    </w:p>
    <w:p w14:paraId="4CC5CFBC" w14:textId="354360F9" w:rsidR="001241BA" w:rsidRDefault="002C2784" w:rsidP="002C2784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V osa  Ek</w:t>
      </w:r>
      <w:r w:rsidR="00EB7FEC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sa</w:t>
      </w: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mitöös viidatud kasutatud allikate loetelu</w:t>
      </w:r>
    </w:p>
    <w:p w14:paraId="74EC10A9" w14:textId="60BC75D4" w:rsidR="004D54BD" w:rsidRDefault="004D54BD" w:rsidP="002C2784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VI osa Eksamitöös viidatud lisad</w:t>
      </w:r>
    </w:p>
    <w:p w14:paraId="361EA7F8" w14:textId="77777777" w:rsidR="00254A34" w:rsidRDefault="00254A34" w:rsidP="00254A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C05E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Lisa : </w:t>
      </w:r>
      <w:r w:rsidRPr="008B25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Eelarve võrdlusanalüüsi tabeli näidis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089DD06" w14:textId="288EAB0E" w:rsidR="00650733" w:rsidRDefault="00650733" w:rsidP="00C05E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4450B2F" w14:textId="77777777" w:rsidR="00254A34" w:rsidRPr="00C05EB1" w:rsidRDefault="00254A34" w:rsidP="00C05E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7784DA0" w14:textId="198242A5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i/>
          <w:i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Iga kompetentsi tegevusnäitaja</w:t>
      </w:r>
      <w:r w:rsidR="00D90BC1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te</w:t>
      </w: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 tõendamist hinnatakse</w:t>
      </w:r>
      <w:r w:rsidR="004D54BD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hindamiskomisjoni poolt lahtris „</w:t>
      </w:r>
      <w:r w:rsidRPr="002C2784">
        <w:rPr>
          <w:rFonts w:ascii="Times New Roman" w:eastAsia="SimSun" w:hAnsi="Times New Roman" w:cs="Times New Roman"/>
          <w:i/>
          <w:iCs/>
          <w:color w:val="00000A"/>
          <w:sz w:val="24"/>
          <w:szCs w:val="24"/>
        </w:rPr>
        <w:t>Hindamiskriteerium täidetud / ei ole täidetud“</w:t>
      </w:r>
    </w:p>
    <w:p w14:paraId="682F8634" w14:textId="77777777" w:rsidR="00803C0F" w:rsidRDefault="00803C0F" w:rsidP="002C2784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</w:p>
    <w:p w14:paraId="5DFB5F17" w14:textId="3E0886FE" w:rsidR="002C2784" w:rsidRPr="002C2784" w:rsidRDefault="002C2784" w:rsidP="002C2784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lastRenderedPageBreak/>
        <w:t xml:space="preserve">Hindamiskriteeriumid: </w:t>
      </w:r>
    </w:p>
    <w:p w14:paraId="0F7BE84C" w14:textId="77777777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Eksamitöö teema valimisel ja käsitlemisel arvestada asjaolu, et kõik standardis toodud puhastustööde juht tase 5 kutse  kompetentsid peavad leidma tõendamist. </w:t>
      </w:r>
    </w:p>
    <w:p w14:paraId="727AB4CB" w14:textId="5641BBE6" w:rsidR="00640773" w:rsidRDefault="002C2784" w:rsidP="00640773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Analüüsiks võib kasutada reaalset objekti (objekti nime kasutamine ei ole vajalik) või n.ö. koostada ise objekt kui reaalset objekti ei ole võimalik kasutada.</w:t>
      </w:r>
    </w:p>
    <w:p w14:paraId="4474B681" w14:textId="43641B5E" w:rsidR="002C2784" w:rsidRPr="002C2784" w:rsidRDefault="002C2784" w:rsidP="00640773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Mõlemal juhul tuleb objekt analüüsida tabelis „Puhastustööde juht, tase 5 kutse kompetentsid ja nende hindamine“, täites kõik selleks ette nähtud lahtrid ja järgida töö koostamise juhendeid (Hindamiskriteeriumid. Eksamitöö vormistamine. Töö struktuur).</w:t>
      </w:r>
    </w:p>
    <w:p w14:paraId="4C8A4B81" w14:textId="77777777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Kutsestandardis toodud kompetentside kõikide tegevusnäitajate tõendamiseks peavad töös olema käsitletud järgnevad teemad:</w:t>
      </w:r>
    </w:p>
    <w:p w14:paraId="707F6921" w14:textId="77777777" w:rsidR="002C2784" w:rsidRPr="002C2784" w:rsidRDefault="002C2784" w:rsidP="002C2784">
      <w:pPr>
        <w:numPr>
          <w:ilvl w:val="0"/>
          <w:numId w:val="9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B.3.1 Hoolduskoristus (tegevusnäitajad 1 ja 7)</w:t>
      </w:r>
    </w:p>
    <w:p w14:paraId="62F10BF3" w14:textId="77777777" w:rsidR="002C2784" w:rsidRPr="002C2784" w:rsidRDefault="002C2784" w:rsidP="002C2784">
      <w:pPr>
        <w:numPr>
          <w:ilvl w:val="0"/>
          <w:numId w:val="9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B.3.2 Suurpuhastus (tegevusnäitajad 1, 5 ja 7)</w:t>
      </w:r>
    </w:p>
    <w:p w14:paraId="546457F2" w14:textId="77777777" w:rsidR="002C2784" w:rsidRPr="002C2784" w:rsidRDefault="002C2784" w:rsidP="002C2784">
      <w:pPr>
        <w:numPr>
          <w:ilvl w:val="0"/>
          <w:numId w:val="9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B.3.3 Juhendamine (tegevusnäitajad 1, 3 ja 4))</w:t>
      </w:r>
    </w:p>
    <w:p w14:paraId="288EC39F" w14:textId="77777777" w:rsidR="002C2784" w:rsidRPr="002C2784" w:rsidRDefault="002C2784" w:rsidP="002C2784">
      <w:pPr>
        <w:numPr>
          <w:ilvl w:val="0"/>
          <w:numId w:val="9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B.3.4 Koristustööde juhtimine (tegevusnäitajad 1-6)</w:t>
      </w:r>
    </w:p>
    <w:p w14:paraId="07F36309" w14:textId="59C59E4B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Objekti analüüsides leida üles ja sõnastada vähemalt üks arendamist vajav teema mida muuta, parendada</w:t>
      </w:r>
      <w:r w:rsidR="000368A4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0368A4">
        <w:rPr>
          <w:rFonts w:ascii="Times New Roman" w:eastAsia="SimSun" w:hAnsi="Times New Roman" w:cs="Times New Roman"/>
          <w:color w:val="00000A"/>
          <w:sz w:val="24"/>
          <w:szCs w:val="24"/>
        </w:rPr>
        <w:t>Näiteks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koristamise efektiivsu</w:t>
      </w:r>
      <w:r w:rsidR="00650282">
        <w:rPr>
          <w:rFonts w:ascii="Times New Roman" w:eastAsia="SimSun" w:hAnsi="Times New Roman" w:cs="Times New Roman"/>
          <w:color w:val="00000A"/>
          <w:sz w:val="24"/>
          <w:szCs w:val="24"/>
        </w:rPr>
        <w:t>s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, kvaliteet, </w:t>
      </w:r>
      <w:r w:rsidRPr="004F626E">
        <w:rPr>
          <w:rFonts w:ascii="Times New Roman" w:eastAsia="SimSun" w:hAnsi="Times New Roman" w:cs="Times New Roman"/>
          <w:sz w:val="24"/>
          <w:szCs w:val="24"/>
        </w:rPr>
        <w:t xml:space="preserve">teenuste loetelu 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jms</w:t>
      </w:r>
      <w:r w:rsidR="00640773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</w:p>
    <w:p w14:paraId="1F2B138F" w14:textId="77777777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Eksamitöös tuua välja selle  eesmärk. </w:t>
      </w:r>
    </w:p>
    <w:p w14:paraId="529A0CC5" w14:textId="156D4B19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Kokkuvõttes tuua välja kas ja milliste muudatustega saavutati eksami</w:t>
      </w:r>
      <w:r w:rsidR="005E5526">
        <w:rPr>
          <w:rFonts w:ascii="Times New Roman" w:eastAsia="SimSun" w:hAnsi="Times New Roman" w:cs="Times New Roman"/>
          <w:color w:val="00000A"/>
          <w:sz w:val="24"/>
          <w:szCs w:val="24"/>
        </w:rPr>
        <w:t>t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öö eesmärk </w:t>
      </w:r>
    </w:p>
    <w:p w14:paraId="7AE8C7C4" w14:textId="73D2DA46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Hiljemalt</w:t>
      </w:r>
      <w:r w:rsidR="0065028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üks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kuu enne kutseeksami toimumist saata eksamitöö  kutsekomisjonile. Hiljem laekunud eksamitöö ei pruugi kaitsmisele pääseda.</w:t>
      </w:r>
    </w:p>
    <w:p w14:paraId="4F44A11D" w14:textId="2E18FEC6" w:rsidR="002C2784" w:rsidRPr="002C2784" w:rsidRDefault="002C2784" w:rsidP="002C2784">
      <w:pPr>
        <w:numPr>
          <w:ilvl w:val="0"/>
          <w:numId w:val="8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Eksamitöö kaitsmiseks koostada </w:t>
      </w:r>
      <w:r w:rsidR="00DC1992">
        <w:rPr>
          <w:rFonts w:ascii="Times New Roman" w:eastAsia="SimSun" w:hAnsi="Times New Roman" w:cs="Times New Roman"/>
          <w:color w:val="00000A"/>
          <w:sz w:val="24"/>
          <w:szCs w:val="24"/>
        </w:rPr>
        <w:t>10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minutiline esitlus, milles tutvusta</w:t>
      </w:r>
      <w:r w:rsidR="00461A4D">
        <w:rPr>
          <w:rFonts w:ascii="Times New Roman" w:eastAsia="SimSun" w:hAnsi="Times New Roman" w:cs="Times New Roman"/>
          <w:color w:val="00000A"/>
          <w:sz w:val="24"/>
          <w:szCs w:val="24"/>
        </w:rPr>
        <w:t>da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hindamiskomisjonile töö eesmärki, muudatusi ja kokkuvõtet</w:t>
      </w:r>
      <w:r w:rsidR="00137F85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Seejärel vastata hindamiskomisjoni liikmete küsimustele.</w:t>
      </w:r>
    </w:p>
    <w:p w14:paraId="619F9383" w14:textId="77777777" w:rsidR="00F65ED9" w:rsidRDefault="00F65ED9" w:rsidP="00B2026F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</w:p>
    <w:p w14:paraId="2407B8BF" w14:textId="6ED7A345" w:rsidR="00B46C22" w:rsidRPr="00B2026F" w:rsidRDefault="002C2784" w:rsidP="00B2026F">
      <w:pPr>
        <w:suppressAutoHyphens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Eksamitöö kaitsmine</w:t>
      </w:r>
    </w:p>
    <w:p w14:paraId="5ADEB313" w14:textId="74CDFBC9" w:rsidR="00B95749" w:rsidRPr="00CF74EB" w:rsidRDefault="00B95749" w:rsidP="00B9574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F74EB">
        <w:rPr>
          <w:rFonts w:ascii="Times New Roman" w:hAnsi="Times New Roman" w:cs="Times New Roman"/>
          <w:color w:val="00000A"/>
          <w:sz w:val="24"/>
          <w:szCs w:val="24"/>
        </w:rPr>
        <w:t>Eksamitöö kaitsmisel kan</w:t>
      </w:r>
      <w:r w:rsidR="00BA4B26">
        <w:rPr>
          <w:rFonts w:ascii="Times New Roman" w:hAnsi="Times New Roman" w:cs="Times New Roman"/>
          <w:color w:val="00000A"/>
          <w:sz w:val="24"/>
          <w:szCs w:val="24"/>
        </w:rPr>
        <w:t>da</w:t>
      </w:r>
      <w:r w:rsidRPr="00CF74EB">
        <w:rPr>
          <w:rFonts w:ascii="Times New Roman" w:hAnsi="Times New Roman" w:cs="Times New Roman"/>
          <w:color w:val="00000A"/>
          <w:sz w:val="24"/>
          <w:szCs w:val="24"/>
        </w:rPr>
        <w:t xml:space="preserve"> ette </w:t>
      </w:r>
      <w:r w:rsidR="000B0434">
        <w:rPr>
          <w:rFonts w:ascii="Times New Roman" w:hAnsi="Times New Roman" w:cs="Times New Roman"/>
          <w:color w:val="00000A"/>
          <w:sz w:val="24"/>
          <w:szCs w:val="24"/>
        </w:rPr>
        <w:t>10</w:t>
      </w:r>
      <w:r w:rsidRPr="00CF74EB">
        <w:rPr>
          <w:rFonts w:ascii="Times New Roman" w:hAnsi="Times New Roman" w:cs="Times New Roman"/>
          <w:color w:val="00000A"/>
          <w:sz w:val="24"/>
          <w:szCs w:val="24"/>
        </w:rPr>
        <w:t xml:space="preserve"> minutili</w:t>
      </w:r>
      <w:r w:rsidR="00BA4B26">
        <w:rPr>
          <w:rFonts w:ascii="Times New Roman" w:hAnsi="Times New Roman" w:cs="Times New Roman"/>
          <w:color w:val="00000A"/>
          <w:sz w:val="24"/>
          <w:szCs w:val="24"/>
        </w:rPr>
        <w:t>ne</w:t>
      </w:r>
      <w:r w:rsidRPr="00CF74EB">
        <w:rPr>
          <w:rFonts w:ascii="Times New Roman" w:hAnsi="Times New Roman" w:cs="Times New Roman"/>
          <w:color w:val="00000A"/>
          <w:sz w:val="24"/>
          <w:szCs w:val="24"/>
        </w:rPr>
        <w:t xml:space="preserve"> slaidiesitlus, mille käigus tutvusta</w:t>
      </w:r>
      <w:r w:rsidR="00BA4B26">
        <w:rPr>
          <w:rFonts w:ascii="Times New Roman" w:hAnsi="Times New Roman" w:cs="Times New Roman"/>
          <w:color w:val="00000A"/>
          <w:sz w:val="24"/>
          <w:szCs w:val="24"/>
        </w:rPr>
        <w:t>da</w:t>
      </w:r>
      <w:r w:rsidRPr="00CF74EB">
        <w:rPr>
          <w:rFonts w:ascii="Times New Roman" w:hAnsi="Times New Roman" w:cs="Times New Roman"/>
          <w:color w:val="00000A"/>
          <w:sz w:val="24"/>
          <w:szCs w:val="24"/>
        </w:rPr>
        <w:t xml:space="preserve"> hindamiskomisjonile töö eesmärki, muudatusi ja kokkuvõtet.  Seejärel vasta</w:t>
      </w:r>
      <w:r w:rsidR="00BA4B26">
        <w:rPr>
          <w:rFonts w:ascii="Times New Roman" w:hAnsi="Times New Roman" w:cs="Times New Roman"/>
          <w:color w:val="00000A"/>
          <w:sz w:val="24"/>
          <w:szCs w:val="24"/>
        </w:rPr>
        <w:t>ta</w:t>
      </w:r>
      <w:r w:rsidRPr="00CF74EB">
        <w:rPr>
          <w:rFonts w:ascii="Times New Roman" w:hAnsi="Times New Roman" w:cs="Times New Roman"/>
          <w:color w:val="00000A"/>
          <w:sz w:val="24"/>
          <w:szCs w:val="24"/>
        </w:rPr>
        <w:t xml:space="preserve"> hindamiskomisjoni liikmete küsimustele.</w:t>
      </w:r>
    </w:p>
    <w:p w14:paraId="06A53DA1" w14:textId="5751094D" w:rsidR="002C2784" w:rsidRPr="00CF74EB" w:rsidRDefault="002C2784" w:rsidP="002C2784">
      <w:pPr>
        <w:numPr>
          <w:ilvl w:val="0"/>
          <w:numId w:val="4"/>
        </w:numPr>
        <w:suppressAutoHyphens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F74EB">
        <w:rPr>
          <w:rFonts w:ascii="Times New Roman" w:eastAsia="SimSun" w:hAnsi="Times New Roman" w:cs="Times New Roman"/>
          <w:color w:val="00000A"/>
          <w:sz w:val="24"/>
          <w:szCs w:val="24"/>
        </w:rPr>
        <w:t>Eksamitöö kaitsmist võidakse salvestada</w:t>
      </w:r>
      <w:r w:rsidR="007E76F5" w:rsidRPr="00CF74EB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  <w:r w:rsidRPr="00CF74E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</w:p>
    <w:p w14:paraId="6DE30644" w14:textId="77777777" w:rsidR="00F65ED9" w:rsidRDefault="00F65ED9" w:rsidP="002C2784">
      <w:pPr>
        <w:suppressAutoHyphens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</w:p>
    <w:p w14:paraId="06307F61" w14:textId="41EAF5C3" w:rsidR="002C2784" w:rsidRPr="002C2784" w:rsidRDefault="002C2784" w:rsidP="002C2784">
      <w:pPr>
        <w:suppressAutoHyphens/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b/>
          <w:bCs/>
          <w:color w:val="00000A"/>
          <w:sz w:val="24"/>
          <w:szCs w:val="24"/>
        </w:rPr>
        <w:t>Eksamitöö hindamine</w:t>
      </w:r>
    </w:p>
    <w:p w14:paraId="0D9357A0" w14:textId="20604988" w:rsidR="002C2784" w:rsidRPr="002C2784" w:rsidRDefault="002C2784" w:rsidP="002C2784">
      <w:pPr>
        <w:numPr>
          <w:ilvl w:val="0"/>
          <w:numId w:val="10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Hindamiskomisjon jälgib, et kutse taotleja juhinduks kõikides oma tööalastes tegevustes mis kajastuvad eksamitöös kutse-eetikast, mõjutades sellega kutse mainet.</w:t>
      </w:r>
    </w:p>
    <w:p w14:paraId="68954F1E" w14:textId="418D4D40" w:rsidR="002C2784" w:rsidRPr="002C2784" w:rsidRDefault="002C2784" w:rsidP="002C2784">
      <w:pPr>
        <w:numPr>
          <w:ilvl w:val="0"/>
          <w:numId w:val="10"/>
        </w:numPr>
        <w:suppressAutoHyphens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 xml:space="preserve">Hindamiskomisjon hindab kutsestandardis toodud kompetentse vastavalt hindamiskriteeriumidele ja eksamitöö korrektset juhendile vastavat vormistamist, sh õigekeelsust ning </w:t>
      </w:r>
      <w:r w:rsidR="009D3511">
        <w:rPr>
          <w:rFonts w:ascii="Times New Roman" w:eastAsia="SimSun" w:hAnsi="Times New Roman" w:cs="Times New Roman"/>
          <w:color w:val="00000A"/>
          <w:sz w:val="24"/>
          <w:szCs w:val="24"/>
        </w:rPr>
        <w:t>„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>Koristusvaldkonna sõnavarastandardile (EVS 900:2009)</w:t>
      </w:r>
      <w:r w:rsidR="009D3511">
        <w:rPr>
          <w:rFonts w:ascii="Times New Roman" w:eastAsia="SimSun" w:hAnsi="Times New Roman" w:cs="Times New Roman"/>
          <w:color w:val="00000A"/>
          <w:sz w:val="24"/>
          <w:szCs w:val="24"/>
        </w:rPr>
        <w:t>“</w:t>
      </w:r>
      <w:r w:rsidRPr="002C2784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vastavat sõnavara kasutust.</w:t>
      </w:r>
    </w:p>
    <w:p w14:paraId="7E51F88E" w14:textId="77777777" w:rsidR="00B7293E" w:rsidRDefault="002C2784" w:rsidP="00B7293E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Hindamiskomisjon teeb ettepaneku kutsekomisjonile kutse andmise või mitte andmise osas.</w:t>
      </w:r>
    </w:p>
    <w:p w14:paraId="50783C46" w14:textId="45057B24" w:rsidR="002C2784" w:rsidRPr="00B7293E" w:rsidRDefault="002C2784" w:rsidP="00B7293E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</w:pPr>
      <w:r w:rsidRPr="00B7293E">
        <w:rPr>
          <w:rFonts w:ascii="Times New Roman" w:eastAsia="Times New Roman" w:hAnsi="Times New Roman" w:cs="Times New Roman"/>
          <w:color w:val="00000A"/>
          <w:sz w:val="24"/>
          <w:szCs w:val="24"/>
          <w:lang w:eastAsia="et-EE"/>
        </w:rPr>
        <w:t>Kutse andmise või mitte andmise otsustab kutsekomisjon.</w:t>
      </w:r>
    </w:p>
    <w:p w14:paraId="2FAD3840" w14:textId="77777777" w:rsidR="002C2784" w:rsidRPr="002C2784" w:rsidRDefault="002C2784" w:rsidP="002C2784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353BB87" w14:textId="77777777" w:rsidR="002C2784" w:rsidRPr="002C2784" w:rsidRDefault="002C2784" w:rsidP="002C2784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544B75C3" w14:textId="0A8B95AC" w:rsidR="002C2784" w:rsidRPr="002C2784" w:rsidRDefault="002C2784" w:rsidP="002C278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</w:pPr>
      <w:r w:rsidRPr="002C278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t-EE"/>
        </w:rPr>
        <w:t>3. HINDAMISJUHEND HINDAJALE</w:t>
      </w:r>
    </w:p>
    <w:p w14:paraId="6DF1952D" w14:textId="77777777" w:rsidR="002C2784" w:rsidRPr="002C2784" w:rsidRDefault="002C2784" w:rsidP="002C2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Enne hindamist tutvuge</w:t>
      </w:r>
    </w:p>
    <w:p w14:paraId="67F4C94B" w14:textId="25212505" w:rsidR="002C2784" w:rsidRPr="002C2784" w:rsidRDefault="00907A17" w:rsidP="002C27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C2784" w:rsidRPr="002C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uhastustööde juht, tase 5 </w:t>
      </w:r>
      <w:hyperlink r:id="rId8">
        <w:r w:rsidR="002C2784" w:rsidRPr="002C27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kutsestandardiga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4DB3C75" w14:textId="0395F8FA" w:rsidR="002C2784" w:rsidRPr="002C2784" w:rsidRDefault="00000000" w:rsidP="002C27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907A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</w:t>
        </w:r>
        <w:r w:rsidR="002C2784" w:rsidRPr="002C278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ompetentsipõhise</w:t>
        </w:r>
      </w:hyperlink>
      <w:r w:rsidR="002C2784" w:rsidRPr="002C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hindamise mõistete ja põhimõtetega</w:t>
      </w:r>
      <w:r w:rsidR="00907A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AB11CB" w14:textId="2B7D3F3A" w:rsidR="002C2784" w:rsidRPr="002C2784" w:rsidRDefault="00907A17" w:rsidP="002C27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k</w:t>
      </w:r>
      <w:r w:rsidR="002C2784" w:rsidRPr="002C2784">
        <w:rPr>
          <w:rFonts w:ascii="Times New Roman" w:eastAsia="SimSun" w:hAnsi="Times New Roman" w:cs="Times New Roman"/>
          <w:color w:val="000000"/>
          <w:sz w:val="24"/>
          <w:szCs w:val="24"/>
        </w:rPr>
        <w:t>utse andmise korraga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</w:p>
    <w:p w14:paraId="12D688EB" w14:textId="7EEF5494" w:rsidR="002C2784" w:rsidRPr="002C2784" w:rsidRDefault="00907A17" w:rsidP="002C27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C2784" w:rsidRPr="002C2784">
        <w:rPr>
          <w:rFonts w:ascii="Times New Roman" w:eastAsia="Times New Roman" w:hAnsi="Times New Roman" w:cs="Times New Roman"/>
          <w:color w:val="000000"/>
          <w:sz w:val="24"/>
          <w:szCs w:val="24"/>
        </w:rPr>
        <w:t>indamisjuhendiga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2784" w:rsidRPr="002C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4F4FA0" w14:textId="77777777" w:rsidR="002C2784" w:rsidRPr="002C2784" w:rsidRDefault="002C2784" w:rsidP="002C2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Hindamise ajal</w:t>
      </w:r>
    </w:p>
    <w:p w14:paraId="23CA9986" w14:textId="3E8CC107" w:rsidR="00B31EF3" w:rsidRDefault="00907A17" w:rsidP="00B31E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ksami salvestamise korral teavitage sellest kutse taotlejat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14:paraId="157B308B" w14:textId="3D3A7EE5" w:rsidR="00B31EF3" w:rsidRDefault="00907A17" w:rsidP="00B31E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ältige subjektiivsust kutse taotleja suhtes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v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eenduge kas kõik kompetentsid on tõendatud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14:paraId="0E5A04F5" w14:textId="0822EBCA" w:rsidR="002C2784" w:rsidRPr="002C2784" w:rsidRDefault="00907A17" w:rsidP="00B31E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ajadusel esitage täpsustavaid küsimusi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2E7CE91F" w14:textId="77777777" w:rsidR="002C2784" w:rsidRPr="002C2784" w:rsidRDefault="002C2784" w:rsidP="002C2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Hindamise järel</w:t>
      </w:r>
    </w:p>
    <w:p w14:paraId="090813FF" w14:textId="1CED55FC" w:rsidR="002C2784" w:rsidRPr="002C2784" w:rsidRDefault="002C2784" w:rsidP="002C27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vormistab </w:t>
      </w:r>
      <w:r w:rsidR="00907A17">
        <w:rPr>
          <w:rFonts w:ascii="Times New Roman" w:eastAsia="Times New Roman" w:hAnsi="Times New Roman" w:cs="Times New Roman"/>
          <w:color w:val="00000A"/>
          <w:sz w:val="24"/>
          <w:szCs w:val="24"/>
        </w:rPr>
        <w:t>h</w:t>
      </w:r>
      <w:r w:rsidR="00907A17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indamiskomisjoni esimees </w:t>
      </w:r>
      <w:r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hindamisprotokolli (Lisa 1) ja esitab selle kutsekomisjonile</w:t>
      </w:r>
      <w:r w:rsidR="00907A17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14:paraId="442328CC" w14:textId="45932004" w:rsidR="002C2784" w:rsidRPr="00907A17" w:rsidRDefault="00907A17" w:rsidP="002C27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ksami mitte sooritamise korral koosta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takse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selgituskiri põhjendustega iga kutse taotleja kohta eraldi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 s</w:t>
      </w:r>
      <w:r w:rsidR="002C2784" w:rsidRPr="002C2784">
        <w:rPr>
          <w:rFonts w:ascii="Times New Roman" w:eastAsia="Times New Roman" w:hAnsi="Times New Roman" w:cs="Times New Roman"/>
          <w:color w:val="00000A"/>
          <w:sz w:val="24"/>
          <w:szCs w:val="24"/>
        </w:rPr>
        <w:t>elgituskirjas peab olema põhjendatud kompetentsi(de) mittetäitmine</w:t>
      </w:r>
      <w:r w:rsidR="00E91140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bookmarkEnd w:id="0"/>
    <w:p w14:paraId="13E0E484" w14:textId="77777777" w:rsidR="002C2784" w:rsidRPr="00A006AB" w:rsidRDefault="002C2784" w:rsidP="00A006AB">
      <w:pPr>
        <w:pageBreakBefore/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006AB"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>Lisa 1</w:t>
      </w:r>
    </w:p>
    <w:p w14:paraId="35AB5D97" w14:textId="77777777" w:rsidR="002C2784" w:rsidRPr="002C2784" w:rsidRDefault="002C2784" w:rsidP="002C2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A324832" w14:textId="77777777" w:rsidR="002C2784" w:rsidRPr="002C2784" w:rsidRDefault="002C2784" w:rsidP="002C2784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C2784">
        <w:rPr>
          <w:rFonts w:ascii="Times New Roman" w:eastAsia="Times New Roman" w:hAnsi="Times New Roman" w:cs="Arial"/>
          <w:b/>
          <w:bCs/>
          <w:sz w:val="24"/>
          <w:szCs w:val="24"/>
        </w:rPr>
        <w:t>OÜ PUHASTUSEKSPERT</w:t>
      </w:r>
    </w:p>
    <w:p w14:paraId="46084D94" w14:textId="77777777" w:rsidR="002C2784" w:rsidRPr="002C2784" w:rsidRDefault="002C2784" w:rsidP="002C2784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4794EF12" w14:textId="77777777" w:rsidR="002C2784" w:rsidRPr="002C2784" w:rsidRDefault="002C2784" w:rsidP="002C2784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C2784">
        <w:rPr>
          <w:rFonts w:ascii="Times New Roman" w:eastAsia="Times New Roman" w:hAnsi="Times New Roman" w:cs="Arial"/>
          <w:b/>
          <w:bCs/>
          <w:sz w:val="24"/>
          <w:szCs w:val="24"/>
        </w:rPr>
        <w:t>KUTSEEKSAMI PROTOKOLL</w:t>
      </w:r>
    </w:p>
    <w:p w14:paraId="37A46A3E" w14:textId="77777777" w:rsidR="002C2784" w:rsidRPr="002C2784" w:rsidRDefault="002C2784" w:rsidP="002C2784">
      <w:pPr>
        <w:suppressAutoHyphens/>
        <w:jc w:val="right"/>
        <w:rPr>
          <w:rFonts w:ascii="Times New Roman" w:eastAsia="SimSun" w:hAnsi="Times New Roman" w:cs="Arial"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  <w:t>………..20..... a nr….</w:t>
      </w:r>
    </w:p>
    <w:p w14:paraId="398CAB29" w14:textId="77777777" w:rsidR="002C2784" w:rsidRPr="002C2784" w:rsidRDefault="002C2784" w:rsidP="002C278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C2784">
        <w:rPr>
          <w:rFonts w:ascii="Times New Roman" w:eastAsia="Times New Roman" w:hAnsi="Times New Roman" w:cs="Arial"/>
          <w:b/>
          <w:bCs/>
          <w:sz w:val="24"/>
          <w:szCs w:val="24"/>
        </w:rPr>
        <w:t>______________________________________________________________________</w:t>
      </w:r>
    </w:p>
    <w:p w14:paraId="648F072E" w14:textId="77777777" w:rsidR="002C2784" w:rsidRPr="002C2784" w:rsidRDefault="002C2784" w:rsidP="00DF54CF">
      <w:pPr>
        <w:suppressAutoHyphens/>
        <w:ind w:left="2880" w:firstLine="720"/>
        <w:rPr>
          <w:rFonts w:ascii="Times New Roman" w:eastAsia="SimSun" w:hAnsi="Times New Roman" w:cs="Arial"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>(kutseeksami nimetus ja vorm )</w:t>
      </w:r>
    </w:p>
    <w:p w14:paraId="5E134DE5" w14:textId="6FC4A59C" w:rsidR="002C2784" w:rsidRPr="002C2784" w:rsidRDefault="002C2784" w:rsidP="002C278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C2784">
        <w:rPr>
          <w:rFonts w:ascii="Times New Roman" w:eastAsia="Times New Roman" w:hAnsi="Times New Roman" w:cs="Arial"/>
          <w:b/>
          <w:bCs/>
          <w:sz w:val="24"/>
          <w:szCs w:val="24"/>
        </w:rPr>
        <w:t>____________________________________________________________</w:t>
      </w:r>
    </w:p>
    <w:p w14:paraId="25A03065" w14:textId="4E6DEB76" w:rsidR="002C2784" w:rsidRPr="002C2784" w:rsidRDefault="002C2784" w:rsidP="002C278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C2784">
        <w:rPr>
          <w:rFonts w:ascii="Times New Roman" w:eastAsia="Times New Roman" w:hAnsi="Times New Roman" w:cs="Arial"/>
          <w:b/>
          <w:bCs/>
          <w:sz w:val="24"/>
          <w:szCs w:val="24"/>
        </w:rPr>
        <w:t>(</w:t>
      </w:r>
      <w:r w:rsidRPr="00DF54CF">
        <w:rPr>
          <w:rFonts w:ascii="Times New Roman" w:eastAsia="Times New Roman" w:hAnsi="Times New Roman" w:cs="Arial"/>
          <w:sz w:val="24"/>
          <w:szCs w:val="24"/>
        </w:rPr>
        <w:t>kutseeksami toimumise koht)</w:t>
      </w:r>
    </w:p>
    <w:p w14:paraId="0D6D633E" w14:textId="77777777" w:rsidR="002C2784" w:rsidRPr="002C2784" w:rsidRDefault="002C2784" w:rsidP="002C278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</w:pPr>
    </w:p>
    <w:p w14:paraId="3884FF1E" w14:textId="77777777" w:rsidR="002C2784" w:rsidRPr="002C2784" w:rsidRDefault="002C2784" w:rsidP="002C278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</w:pPr>
      <w:r w:rsidRPr="002C2784"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  <w:t xml:space="preserve">Hindamiskomisjoni esimees: </w:t>
      </w:r>
      <w:r w:rsidRPr="002C2784"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  <w:tab/>
      </w:r>
    </w:p>
    <w:p w14:paraId="613BE136" w14:textId="77777777" w:rsidR="002C2784" w:rsidRPr="002C2784" w:rsidRDefault="002C2784" w:rsidP="002C278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</w:pPr>
      <w:r w:rsidRPr="002C2784"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  <w:t xml:space="preserve">Hindamiskomisjoni liikmed: </w:t>
      </w:r>
      <w:r w:rsidRPr="002C2784"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  <w:tab/>
      </w:r>
    </w:p>
    <w:p w14:paraId="513BC11D" w14:textId="77777777" w:rsidR="002C2784" w:rsidRPr="002C2784" w:rsidRDefault="002C2784" w:rsidP="002C278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</w:pPr>
    </w:p>
    <w:p w14:paraId="7C6C4FF8" w14:textId="77777777" w:rsidR="002C2784" w:rsidRPr="002C2784" w:rsidRDefault="002C2784" w:rsidP="002C278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  <w:lang w:eastAsia="zh-CN" w:bidi="hi-IN"/>
        </w:rPr>
      </w:pPr>
    </w:p>
    <w:p w14:paraId="6244E683" w14:textId="5C0ADF1D" w:rsidR="002C2784" w:rsidRPr="002C2784" w:rsidRDefault="002C2784" w:rsidP="002C2784">
      <w:pPr>
        <w:suppressAutoHyphens/>
        <w:spacing w:after="200" w:line="276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</w:rPr>
      </w:pPr>
      <w:r w:rsidRPr="002C2784">
        <w:rPr>
          <w:rFonts w:ascii="Times New Roman" w:eastAsia="Calibri" w:hAnsi="Times New Roman" w:cs="Arial"/>
          <w:color w:val="00000A"/>
          <w:sz w:val="24"/>
          <w:szCs w:val="24"/>
          <w:lang w:eastAsia="et-EE"/>
        </w:rPr>
        <w:t>……. 20….</w:t>
      </w:r>
      <w:r w:rsidRPr="002C2784">
        <w:rPr>
          <w:rFonts w:ascii="Times New Roman" w:eastAsia="Times New Roman" w:hAnsi="Times New Roman" w:cs="Arial"/>
          <w:color w:val="00000A"/>
          <w:sz w:val="24"/>
          <w:szCs w:val="24"/>
        </w:rPr>
        <w:t>. a kutseeksam algas kell………………………. lõppes kell ……………………</w:t>
      </w:r>
    </w:p>
    <w:p w14:paraId="084C0E87" w14:textId="77777777" w:rsidR="002C2784" w:rsidRPr="002C2784" w:rsidRDefault="002C2784" w:rsidP="002C2784">
      <w:pPr>
        <w:suppressAutoHyphens/>
        <w:spacing w:after="200" w:line="276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Arial"/>
          <w:color w:val="00000A"/>
          <w:sz w:val="24"/>
          <w:szCs w:val="24"/>
        </w:rPr>
        <w:t>Kutseeksamile registreeritud:  ………………………………………….</w:t>
      </w:r>
    </w:p>
    <w:p w14:paraId="68D609D6" w14:textId="77777777" w:rsidR="002C2784" w:rsidRPr="002C2784" w:rsidRDefault="002C2784" w:rsidP="002C2784">
      <w:pPr>
        <w:suppressAutoHyphens/>
        <w:spacing w:after="200" w:line="276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Arial"/>
          <w:color w:val="00000A"/>
          <w:sz w:val="24"/>
          <w:szCs w:val="24"/>
        </w:rPr>
        <w:t>Kutseeksamile jäi tulemata (nimed):</w:t>
      </w:r>
    </w:p>
    <w:p w14:paraId="76444ACE" w14:textId="237A440A" w:rsidR="002C2784" w:rsidRPr="002C2784" w:rsidRDefault="002C2784" w:rsidP="002C2784">
      <w:pPr>
        <w:suppressAutoHyphens/>
        <w:spacing w:after="200" w:line="276" w:lineRule="auto"/>
        <w:contextualSpacing/>
        <w:rPr>
          <w:rFonts w:ascii="Times New Roman" w:eastAsia="Times New Roman" w:hAnsi="Times New Roman" w:cs="Arial"/>
          <w:color w:val="00000A"/>
          <w:sz w:val="24"/>
          <w:szCs w:val="24"/>
        </w:rPr>
      </w:pPr>
      <w:r w:rsidRPr="002C2784">
        <w:rPr>
          <w:rFonts w:ascii="Times New Roman" w:eastAsia="Times New Roman" w:hAnsi="Times New Roman" w:cs="Arial"/>
          <w:color w:val="00000A"/>
          <w:sz w:val="24"/>
          <w:szCs w:val="24"/>
        </w:rPr>
        <w:t>…………………………………………………………………………………….......................</w:t>
      </w:r>
    </w:p>
    <w:tbl>
      <w:tblPr>
        <w:tblW w:w="977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8"/>
        <w:gridCol w:w="4091"/>
        <w:gridCol w:w="1740"/>
        <w:gridCol w:w="3150"/>
      </w:tblGrid>
      <w:tr w:rsidR="002C2784" w:rsidRPr="002C2784" w14:paraId="44459404" w14:textId="77777777" w:rsidTr="004B78D6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4F6A88A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  <w:r w:rsidRPr="002C2784">
              <w:rPr>
                <w:rFonts w:ascii="Calibri" w:eastAsia="SimSun" w:hAnsi="Calibri" w:cs="Calibri"/>
                <w:b/>
                <w:bCs/>
                <w:color w:val="00000A"/>
              </w:rPr>
              <w:t>Jrk nr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AC7897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  <w:r w:rsidRPr="002C2784">
              <w:rPr>
                <w:rFonts w:ascii="Calibri" w:eastAsia="SimSun" w:hAnsi="Calibri" w:cs="Calibri"/>
                <w:b/>
                <w:bCs/>
                <w:color w:val="00000A"/>
              </w:rPr>
              <w:t>Nimi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9B3D7A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  <w:proofErr w:type="spellStart"/>
            <w:r w:rsidRPr="002C2784">
              <w:rPr>
                <w:rFonts w:ascii="Calibri" w:eastAsia="SimSun" w:hAnsi="Calibri" w:cs="Calibri"/>
                <w:b/>
                <w:bCs/>
                <w:color w:val="00000A"/>
              </w:rPr>
              <w:t>Taoteldav</w:t>
            </w:r>
            <w:proofErr w:type="spellEnd"/>
            <w:r w:rsidRPr="002C2784">
              <w:rPr>
                <w:rFonts w:ascii="Calibri" w:eastAsia="SimSun" w:hAnsi="Calibri" w:cs="Calibri"/>
                <w:b/>
                <w:bCs/>
                <w:color w:val="00000A"/>
              </w:rPr>
              <w:t xml:space="preserve"> tase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25EA5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  <w:r w:rsidRPr="002C2784">
              <w:rPr>
                <w:rFonts w:ascii="Calibri" w:eastAsia="SimSun" w:hAnsi="Calibri" w:cs="Calibri"/>
                <w:b/>
                <w:bCs/>
                <w:color w:val="00000A"/>
              </w:rPr>
              <w:t>Otsus kutse andmise kohta</w:t>
            </w:r>
          </w:p>
        </w:tc>
      </w:tr>
      <w:tr w:rsidR="002C2784" w:rsidRPr="002C2784" w14:paraId="3F784890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4C4083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53B103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BAAE9C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C96D70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  <w:tr w:rsidR="002C2784" w:rsidRPr="002C2784" w14:paraId="644965F2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84A54A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C5CDB7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71CA69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6EEB66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  <w:tr w:rsidR="002C2784" w:rsidRPr="002C2784" w14:paraId="2273E5E9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D8D019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EB45176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A5D171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60B106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  <w:tr w:rsidR="002C2784" w:rsidRPr="002C2784" w14:paraId="7A3D4178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47CDFF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B68BE1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A20DADA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8CC2B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  <w:tr w:rsidR="002C2784" w:rsidRPr="002C2784" w14:paraId="092933F6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058D1C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033008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5679F8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9221D8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  <w:tr w:rsidR="002C2784" w:rsidRPr="002C2784" w14:paraId="4F299ED3" w14:textId="77777777" w:rsidTr="004B78D6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CBB2BB4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38848E0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605A7F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C788D" w14:textId="77777777" w:rsidR="002C2784" w:rsidRPr="002C2784" w:rsidRDefault="002C2784" w:rsidP="002C2784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A"/>
              </w:rPr>
            </w:pPr>
          </w:p>
        </w:tc>
      </w:tr>
    </w:tbl>
    <w:p w14:paraId="51693D22" w14:textId="77777777" w:rsidR="002C2784" w:rsidRPr="002C2784" w:rsidRDefault="002C2784" w:rsidP="002C2784">
      <w:pPr>
        <w:pBdr>
          <w:top w:val="nil"/>
          <w:left w:val="nil"/>
          <w:bottom w:val="single" w:sz="12" w:space="1" w:color="00000A"/>
          <w:right w:val="nil"/>
        </w:pBdr>
        <w:suppressAutoHyphens/>
        <w:rPr>
          <w:rFonts w:ascii="Times New Roman" w:eastAsia="SimSun" w:hAnsi="Times New Roman" w:cs="Arial"/>
          <w:b/>
          <w:color w:val="00000A"/>
          <w:sz w:val="24"/>
          <w:szCs w:val="24"/>
        </w:rPr>
      </w:pPr>
    </w:p>
    <w:p w14:paraId="4D5B1A84" w14:textId="77777777" w:rsidR="002C2784" w:rsidRPr="002C2784" w:rsidRDefault="002C2784" w:rsidP="002C2784">
      <w:pPr>
        <w:pBdr>
          <w:top w:val="nil"/>
          <w:left w:val="nil"/>
          <w:bottom w:val="single" w:sz="12" w:space="1" w:color="00000A"/>
          <w:right w:val="nil"/>
        </w:pBdr>
        <w:suppressAutoHyphens/>
        <w:rPr>
          <w:rFonts w:ascii="Times New Roman" w:eastAsia="SimSun" w:hAnsi="Times New Roman" w:cs="Arial"/>
          <w:b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b/>
          <w:color w:val="00000A"/>
          <w:sz w:val="24"/>
          <w:szCs w:val="24"/>
        </w:rPr>
        <w:t>Hindamiskomisjoni liikmete eriarvamused:</w:t>
      </w:r>
    </w:p>
    <w:p w14:paraId="3B1519A3" w14:textId="77777777" w:rsidR="002C2784" w:rsidRPr="002C2784" w:rsidRDefault="002C2784" w:rsidP="002C2784">
      <w:pPr>
        <w:suppressAutoHyphens/>
        <w:rPr>
          <w:rFonts w:ascii="Times New Roman" w:eastAsia="SimSun" w:hAnsi="Times New Roman" w:cs="Arial"/>
          <w:color w:val="00000A"/>
          <w:sz w:val="24"/>
          <w:szCs w:val="24"/>
        </w:rPr>
      </w:pPr>
    </w:p>
    <w:p w14:paraId="33855A55" w14:textId="77777777" w:rsidR="002C2784" w:rsidRPr="002C2784" w:rsidRDefault="002C2784" w:rsidP="002C2784">
      <w:pPr>
        <w:suppressAutoHyphens/>
        <w:rPr>
          <w:rFonts w:ascii="Times New Roman" w:eastAsia="SimSun" w:hAnsi="Times New Roman" w:cs="Arial"/>
          <w:b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b/>
          <w:color w:val="00000A"/>
          <w:sz w:val="24"/>
          <w:szCs w:val="24"/>
        </w:rPr>
        <w:t xml:space="preserve">Hindamiskomisjoni ettepanek kutsekomisjonile: </w:t>
      </w:r>
    </w:p>
    <w:p w14:paraId="1DE739BC" w14:textId="77777777" w:rsidR="002C2784" w:rsidRPr="002C2784" w:rsidRDefault="002C2784" w:rsidP="002C2784">
      <w:pPr>
        <w:suppressAutoHyphens/>
        <w:spacing w:line="480" w:lineRule="auto"/>
        <w:rPr>
          <w:rFonts w:ascii="Times New Roman" w:eastAsia="SimSun" w:hAnsi="Times New Roman" w:cs="Arial"/>
          <w:b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b/>
          <w:color w:val="00000A"/>
          <w:sz w:val="24"/>
          <w:szCs w:val="24"/>
        </w:rPr>
        <w:t>Anda kutse, tase……………………………………… kutseeksami sooritajale</w:t>
      </w:r>
    </w:p>
    <w:p w14:paraId="4A9EA661" w14:textId="77777777" w:rsidR="002C2784" w:rsidRPr="002C2784" w:rsidRDefault="002C2784" w:rsidP="002C2784">
      <w:pPr>
        <w:suppressAutoHyphens/>
        <w:spacing w:after="240" w:line="360" w:lineRule="auto"/>
        <w:rPr>
          <w:rFonts w:ascii="Times New Roman" w:eastAsia="SimSun" w:hAnsi="Times New Roman" w:cs="Arial"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 xml:space="preserve">Hindamiskomisjoni esimees: </w:t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  <w:t>……………………………………….</w:t>
      </w:r>
    </w:p>
    <w:p w14:paraId="4361C336" w14:textId="77777777" w:rsidR="002C2784" w:rsidRPr="002C2784" w:rsidRDefault="002C2784" w:rsidP="002C2784">
      <w:pPr>
        <w:suppressAutoHyphens/>
        <w:spacing w:after="240" w:line="360" w:lineRule="auto"/>
        <w:rPr>
          <w:rFonts w:ascii="Times New Roman" w:eastAsia="SimSun" w:hAnsi="Times New Roman" w:cs="Arial"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>Hindamiskomisjoni liikmed</w:t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</w: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ab/>
        <w:t>……………………………………….</w:t>
      </w:r>
    </w:p>
    <w:p w14:paraId="75C581C7" w14:textId="7F763096" w:rsidR="00870D6E" w:rsidRPr="00616829" w:rsidRDefault="002C2784" w:rsidP="00616829">
      <w:pPr>
        <w:suppressAutoHyphens/>
        <w:spacing w:after="240" w:line="360" w:lineRule="auto"/>
        <w:ind w:left="2832" w:firstLine="708"/>
        <w:rPr>
          <w:rFonts w:ascii="Times New Roman" w:eastAsia="SimSun" w:hAnsi="Times New Roman" w:cs="Arial"/>
          <w:color w:val="00000A"/>
          <w:sz w:val="24"/>
          <w:szCs w:val="24"/>
        </w:rPr>
      </w:pPr>
      <w:r w:rsidRPr="002C2784">
        <w:rPr>
          <w:rFonts w:ascii="Times New Roman" w:eastAsia="SimSun" w:hAnsi="Times New Roman" w:cs="Arial"/>
          <w:color w:val="00000A"/>
          <w:sz w:val="24"/>
          <w:szCs w:val="24"/>
        </w:rPr>
        <w:t>……………………………………….</w:t>
      </w:r>
      <w:r w:rsidRPr="002C2784">
        <w:rPr>
          <w:rFonts w:ascii="Times New Roman" w:eastAsia="SimSun" w:hAnsi="Times New Roman" w:cs="Calibri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8A8953B" w14:textId="77777777" w:rsidR="00870D6E" w:rsidRDefault="00870D6E" w:rsidP="002C2784">
      <w:pPr>
        <w:widowControl w:val="0"/>
        <w:suppressAutoHyphens/>
        <w:spacing w:after="0" w:line="240" w:lineRule="auto"/>
        <w:rPr>
          <w:rFonts w:ascii="Times New Roman" w:eastAsia="SimSun" w:hAnsi="Times New Roman" w:cs="Liberation Serif"/>
          <w:b/>
          <w:bCs/>
          <w:color w:val="000000"/>
          <w:sz w:val="24"/>
          <w:szCs w:val="24"/>
          <w:lang w:eastAsia="zh-CN" w:bidi="hi-IN"/>
        </w:rPr>
      </w:pPr>
    </w:p>
    <w:p w14:paraId="6B8D8BB5" w14:textId="77777777" w:rsidR="00870D6E" w:rsidRDefault="00870D6E" w:rsidP="002C2784">
      <w:pPr>
        <w:widowControl w:val="0"/>
        <w:suppressAutoHyphens/>
        <w:spacing w:after="0" w:line="240" w:lineRule="auto"/>
        <w:rPr>
          <w:rFonts w:ascii="Times New Roman" w:eastAsia="SimSun" w:hAnsi="Times New Roman" w:cs="Liberation Serif"/>
          <w:b/>
          <w:bCs/>
          <w:color w:val="000000"/>
          <w:sz w:val="24"/>
          <w:szCs w:val="24"/>
          <w:lang w:eastAsia="zh-CN" w:bidi="hi-IN"/>
        </w:rPr>
      </w:pPr>
    </w:p>
    <w:p w14:paraId="1000FE24" w14:textId="77777777" w:rsidR="00870D6E" w:rsidRDefault="00870D6E" w:rsidP="002C2784">
      <w:pPr>
        <w:widowControl w:val="0"/>
        <w:suppressAutoHyphens/>
        <w:spacing w:after="0" w:line="240" w:lineRule="auto"/>
        <w:rPr>
          <w:rFonts w:ascii="Times New Roman" w:eastAsia="SimSun" w:hAnsi="Times New Roman" w:cs="Liberation Serif"/>
          <w:b/>
          <w:bCs/>
          <w:color w:val="000000"/>
          <w:sz w:val="24"/>
          <w:szCs w:val="24"/>
          <w:lang w:eastAsia="zh-CN" w:bidi="hi-IN"/>
        </w:rPr>
      </w:pPr>
    </w:p>
    <w:p w14:paraId="14F1895F" w14:textId="77777777" w:rsidR="003938A5" w:rsidRDefault="003938A5"/>
    <w:sectPr w:rsidR="0039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A308" w14:textId="77777777" w:rsidR="00C75AC8" w:rsidRDefault="00C75AC8" w:rsidP="00616829">
      <w:pPr>
        <w:spacing w:after="0" w:line="240" w:lineRule="auto"/>
      </w:pPr>
      <w:r>
        <w:separator/>
      </w:r>
    </w:p>
  </w:endnote>
  <w:endnote w:type="continuationSeparator" w:id="0">
    <w:p w14:paraId="66DE50DA" w14:textId="77777777" w:rsidR="00C75AC8" w:rsidRDefault="00C75AC8" w:rsidP="0061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D8BA" w14:textId="77777777" w:rsidR="00C75AC8" w:rsidRDefault="00C75AC8" w:rsidP="00616829">
      <w:pPr>
        <w:spacing w:after="0" w:line="240" w:lineRule="auto"/>
      </w:pPr>
      <w:r>
        <w:separator/>
      </w:r>
    </w:p>
  </w:footnote>
  <w:footnote w:type="continuationSeparator" w:id="0">
    <w:p w14:paraId="3C53DEA0" w14:textId="77777777" w:rsidR="00C75AC8" w:rsidRDefault="00C75AC8" w:rsidP="0061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C05"/>
    <w:multiLevelType w:val="multilevel"/>
    <w:tmpl w:val="8F427FBA"/>
    <w:lvl w:ilvl="0">
      <w:start w:val="2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934B4"/>
    <w:multiLevelType w:val="hybridMultilevel"/>
    <w:tmpl w:val="5C9EB0E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C318E9"/>
    <w:multiLevelType w:val="multilevel"/>
    <w:tmpl w:val="952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1601F"/>
    <w:multiLevelType w:val="multilevel"/>
    <w:tmpl w:val="B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516D45"/>
    <w:multiLevelType w:val="hybridMultilevel"/>
    <w:tmpl w:val="88B8A134"/>
    <w:lvl w:ilvl="0" w:tplc="042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AB5FF5"/>
    <w:multiLevelType w:val="multilevel"/>
    <w:tmpl w:val="64F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EF26E4"/>
    <w:multiLevelType w:val="multilevel"/>
    <w:tmpl w:val="7E6EB7B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5262"/>
    <w:multiLevelType w:val="multilevel"/>
    <w:tmpl w:val="99B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977883"/>
    <w:multiLevelType w:val="multilevel"/>
    <w:tmpl w:val="FF3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A412B77"/>
    <w:multiLevelType w:val="multilevel"/>
    <w:tmpl w:val="7AD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DFE185C"/>
    <w:multiLevelType w:val="multilevel"/>
    <w:tmpl w:val="759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CB1D46"/>
    <w:multiLevelType w:val="multilevel"/>
    <w:tmpl w:val="64F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A456DB2"/>
    <w:multiLevelType w:val="multilevel"/>
    <w:tmpl w:val="3B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67204964">
    <w:abstractNumId w:val="0"/>
  </w:num>
  <w:num w:numId="2" w16cid:durableId="37097922">
    <w:abstractNumId w:val="6"/>
  </w:num>
  <w:num w:numId="3" w16cid:durableId="1681354560">
    <w:abstractNumId w:val="8"/>
  </w:num>
  <w:num w:numId="4" w16cid:durableId="896623372">
    <w:abstractNumId w:val="3"/>
  </w:num>
  <w:num w:numId="5" w16cid:durableId="237204517">
    <w:abstractNumId w:val="7"/>
  </w:num>
  <w:num w:numId="6" w16cid:durableId="279992562">
    <w:abstractNumId w:val="10"/>
  </w:num>
  <w:num w:numId="7" w16cid:durableId="99230759">
    <w:abstractNumId w:val="2"/>
  </w:num>
  <w:num w:numId="8" w16cid:durableId="919872225">
    <w:abstractNumId w:val="11"/>
  </w:num>
  <w:num w:numId="9" w16cid:durableId="1009258847">
    <w:abstractNumId w:val="12"/>
  </w:num>
  <w:num w:numId="10" w16cid:durableId="206647741">
    <w:abstractNumId w:val="9"/>
  </w:num>
  <w:num w:numId="11" w16cid:durableId="1525902208">
    <w:abstractNumId w:val="4"/>
  </w:num>
  <w:num w:numId="12" w16cid:durableId="1807238249">
    <w:abstractNumId w:val="1"/>
  </w:num>
  <w:num w:numId="13" w16cid:durableId="2084401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84"/>
    <w:rsid w:val="00002277"/>
    <w:rsid w:val="000027BC"/>
    <w:rsid w:val="000368A4"/>
    <w:rsid w:val="00047D34"/>
    <w:rsid w:val="00053677"/>
    <w:rsid w:val="000567FC"/>
    <w:rsid w:val="00062E89"/>
    <w:rsid w:val="000A0EC8"/>
    <w:rsid w:val="000B0417"/>
    <w:rsid w:val="000B0434"/>
    <w:rsid w:val="000C0B1C"/>
    <w:rsid w:val="000F1E31"/>
    <w:rsid w:val="0011148C"/>
    <w:rsid w:val="001241BA"/>
    <w:rsid w:val="00137F85"/>
    <w:rsid w:val="001672B0"/>
    <w:rsid w:val="001B659E"/>
    <w:rsid w:val="001F4351"/>
    <w:rsid w:val="002036DF"/>
    <w:rsid w:val="0025158F"/>
    <w:rsid w:val="00254A34"/>
    <w:rsid w:val="002641E5"/>
    <w:rsid w:val="002764A7"/>
    <w:rsid w:val="002B40F0"/>
    <w:rsid w:val="002C2784"/>
    <w:rsid w:val="0030053B"/>
    <w:rsid w:val="0031337C"/>
    <w:rsid w:val="00352603"/>
    <w:rsid w:val="003713F4"/>
    <w:rsid w:val="003938A5"/>
    <w:rsid w:val="004060B5"/>
    <w:rsid w:val="00407762"/>
    <w:rsid w:val="004345F5"/>
    <w:rsid w:val="00461A4D"/>
    <w:rsid w:val="004A081D"/>
    <w:rsid w:val="004A7F11"/>
    <w:rsid w:val="004C1744"/>
    <w:rsid w:val="004C6608"/>
    <w:rsid w:val="004D54BD"/>
    <w:rsid w:val="004F626E"/>
    <w:rsid w:val="00540411"/>
    <w:rsid w:val="00556077"/>
    <w:rsid w:val="005A2467"/>
    <w:rsid w:val="005E5526"/>
    <w:rsid w:val="00616829"/>
    <w:rsid w:val="00640773"/>
    <w:rsid w:val="00650282"/>
    <w:rsid w:val="00650733"/>
    <w:rsid w:val="006B4804"/>
    <w:rsid w:val="007407A8"/>
    <w:rsid w:val="00741945"/>
    <w:rsid w:val="00793FEB"/>
    <w:rsid w:val="0079493E"/>
    <w:rsid w:val="00795873"/>
    <w:rsid w:val="007D3FB8"/>
    <w:rsid w:val="007E61C1"/>
    <w:rsid w:val="007E76F5"/>
    <w:rsid w:val="00803C0F"/>
    <w:rsid w:val="00811B96"/>
    <w:rsid w:val="00832099"/>
    <w:rsid w:val="00844EE6"/>
    <w:rsid w:val="00870D6E"/>
    <w:rsid w:val="008B2575"/>
    <w:rsid w:val="008B3A0F"/>
    <w:rsid w:val="008D7546"/>
    <w:rsid w:val="00907A17"/>
    <w:rsid w:val="00971435"/>
    <w:rsid w:val="00983DA9"/>
    <w:rsid w:val="009C2443"/>
    <w:rsid w:val="009D3511"/>
    <w:rsid w:val="009F06FB"/>
    <w:rsid w:val="009F3B72"/>
    <w:rsid w:val="00A006AB"/>
    <w:rsid w:val="00A04C4D"/>
    <w:rsid w:val="00A25E14"/>
    <w:rsid w:val="00AF7C17"/>
    <w:rsid w:val="00B2026F"/>
    <w:rsid w:val="00B31EF3"/>
    <w:rsid w:val="00B45AEB"/>
    <w:rsid w:val="00B46C22"/>
    <w:rsid w:val="00B65051"/>
    <w:rsid w:val="00B7293E"/>
    <w:rsid w:val="00B95749"/>
    <w:rsid w:val="00BA4B26"/>
    <w:rsid w:val="00C05EB1"/>
    <w:rsid w:val="00C16E1A"/>
    <w:rsid w:val="00C70A37"/>
    <w:rsid w:val="00C75AC8"/>
    <w:rsid w:val="00CA6A9E"/>
    <w:rsid w:val="00CB3510"/>
    <w:rsid w:val="00CD6FDD"/>
    <w:rsid w:val="00CF6089"/>
    <w:rsid w:val="00CF635C"/>
    <w:rsid w:val="00CF74EB"/>
    <w:rsid w:val="00D03581"/>
    <w:rsid w:val="00D16B7D"/>
    <w:rsid w:val="00D35AD3"/>
    <w:rsid w:val="00D60202"/>
    <w:rsid w:val="00D90BC1"/>
    <w:rsid w:val="00DC1992"/>
    <w:rsid w:val="00DC274B"/>
    <w:rsid w:val="00DF54CF"/>
    <w:rsid w:val="00E272B8"/>
    <w:rsid w:val="00E56D31"/>
    <w:rsid w:val="00E91140"/>
    <w:rsid w:val="00EB7FEC"/>
    <w:rsid w:val="00EC4F95"/>
    <w:rsid w:val="00ED5221"/>
    <w:rsid w:val="00EF4B38"/>
    <w:rsid w:val="00F222E9"/>
    <w:rsid w:val="00F478B6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59F"/>
  <w15:chartTrackingRefBased/>
  <w15:docId w15:val="{6F83221D-AC37-4618-93B0-EE24437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E552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E552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E552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E552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E5526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CF608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1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16829"/>
  </w:style>
  <w:style w:type="paragraph" w:styleId="Jalus">
    <w:name w:val="footer"/>
    <w:basedOn w:val="Normaallaad"/>
    <w:link w:val="JalusMrk"/>
    <w:uiPriority w:val="99"/>
    <w:unhideWhenUsed/>
    <w:rsid w:val="0061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1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et/kutseregister/kutsestandardid/1064600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tsekoda.ee/fwk/contenthelper/10448381/1044838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cc62c-3484-4a8d-9170-44bf53a1ada4">
      <Terms xmlns="http://schemas.microsoft.com/office/infopath/2007/PartnerControls"/>
    </lcf76f155ced4ddcb4097134ff3c332f>
    <TaxCatchAll xmlns="2648239d-9b74-4fa4-b4cf-0d61ad17331b" xsi:nil="true"/>
  </documentManagement>
</p:properties>
</file>

<file path=customXml/itemProps1.xml><?xml version="1.0" encoding="utf-8"?>
<ds:datastoreItem xmlns:ds="http://schemas.openxmlformats.org/officeDocument/2006/customXml" ds:itemID="{A708DE56-9F68-4459-BE57-8EABCB7051CF}"/>
</file>

<file path=customXml/itemProps2.xml><?xml version="1.0" encoding="utf-8"?>
<ds:datastoreItem xmlns:ds="http://schemas.openxmlformats.org/officeDocument/2006/customXml" ds:itemID="{48EBA0BB-2320-4656-8C89-48C30C125D64}"/>
</file>

<file path=customXml/itemProps3.xml><?xml version="1.0" encoding="utf-8"?>
<ds:datastoreItem xmlns:ds="http://schemas.openxmlformats.org/officeDocument/2006/customXml" ds:itemID="{1E26587D-09E4-4516-849F-BE7D54369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1066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irja michelson</cp:lastModifiedBy>
  <cp:revision>106</cp:revision>
  <dcterms:created xsi:type="dcterms:W3CDTF">2022-08-03T12:37:00Z</dcterms:created>
  <dcterms:modified xsi:type="dcterms:W3CDTF">2022-09-22T19:04:00Z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ediaServiceImageTags">
    <vt:lpwstr/>
  </property>
</Properties>
</file>